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465" w:rsidRDefault="004C1465" w:rsidP="004C1465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65" w:rsidRPr="00BB67AA" w:rsidRDefault="004C1465" w:rsidP="004C146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b/>
          <w:sz w:val="28"/>
          <w:szCs w:val="24"/>
        </w:rPr>
        <w:t>УТВЕРЖДАЮ</w:t>
      </w:r>
    </w:p>
    <w:p w:rsidR="004C1465" w:rsidRPr="00BB67AA" w:rsidRDefault="004C1465" w:rsidP="004C1465">
      <w:pPr>
        <w:spacing w:after="0"/>
        <w:jc w:val="right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BB67AA">
        <w:rPr>
          <w:rFonts w:ascii="Times New Roman" w:eastAsia="Calibri" w:hAnsi="Times New Roman" w:cs="Times New Roman"/>
          <w:sz w:val="28"/>
          <w:szCs w:val="24"/>
        </w:rPr>
        <w:t>Зав.кафедрой</w:t>
      </w:r>
      <w:proofErr w:type="spellEnd"/>
      <w:r w:rsidRPr="00BB67AA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Pr="00BB67AA">
        <w:rPr>
          <w:rFonts w:ascii="Times New Roman" w:eastAsia="Calibri" w:hAnsi="Times New Roman" w:cs="Times New Roman"/>
          <w:sz w:val="28"/>
          <w:szCs w:val="24"/>
        </w:rPr>
        <w:t>ДиИО</w:t>
      </w:r>
      <w:proofErr w:type="spellEnd"/>
    </w:p>
    <w:p w:rsidR="004C1465" w:rsidRPr="00BB67AA" w:rsidRDefault="004C1465" w:rsidP="004C146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sz w:val="28"/>
          <w:szCs w:val="24"/>
        </w:rPr>
        <w:t>_____________ М.Л. Скуратовская</w:t>
      </w:r>
    </w:p>
    <w:p w:rsidR="004C1465" w:rsidRDefault="004C1465" w:rsidP="004C1465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7AA">
        <w:rPr>
          <w:rFonts w:ascii="Times New Roman" w:eastAsia="Calibri" w:hAnsi="Times New Roman" w:cs="Times New Roman"/>
          <w:b/>
          <w:sz w:val="28"/>
          <w:szCs w:val="24"/>
        </w:rPr>
        <w:t>________________________________</w:t>
      </w:r>
    </w:p>
    <w:p w:rsidR="004C1465" w:rsidRPr="004C1465" w:rsidRDefault="004C1465" w:rsidP="004C1465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экзамену</w:t>
      </w:r>
    </w:p>
    <w:p w:rsidR="004C1465" w:rsidRPr="004C1465" w:rsidRDefault="004C1465" w:rsidP="004C1465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Алалия как речевое нарушение. Причины возникновения, локализация, механизм нарушения.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коррекционно-логопедического воздействия при моторной алалии.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алалии в системе нарушений речи. Сопоставительный анализ медико-педагогической классификации и педагогической систематизации нарушения речи.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 особенности начального этапа коррекционной работы. Особенности логопедической работы с 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безречевыми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(ОНР 1 уровень).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Алалия как системное нарушение речевой деятельности. История развития учения об алалии.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Категориально-терминологический аппарат. Анализ основных аспектов изучения алалии.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концепции объяснения механизма алалий: сенсомоторная, психологическая и лингвистическая.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сенсорной алалии. Определение и основная симптоматика нарушения.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Классификация алалий по 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Р.Е.Левиной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Экспрессивная и 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импрессивная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алалия по 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В.А.Ковшикову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сопоставительный анализ.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слухового восприятия при сенсорной алалии (сенсорно-акустический синдром).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моторной алалии. Структура дефекта при моторной алалии. Речевая симптоматика.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Причины и механизм сенсорной алалии. Особенности акустического внимания, восприятия и высшего </w:t>
      </w:r>
      <w:bookmarkStart w:id="0" w:name="_GoBack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акустического </w:t>
      </w:r>
      <w:bookmarkEnd w:id="0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и синтеза при сенсорной алалии.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моторной алалии. Структура дефекта при моторной алалии. Неречевая симптоматика.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Дифференциальная диагностика ребенка с сенсорной алалией и слабослышащего. Данные о состоянии тонального слуха при сенсорной алалии.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разных звеньев (уровней) порождения речевого высказывания при алалии.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Сопоставительный анализ ребенка с сенсорной и моторной алалией. Проблема выявления первичного нарушения.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Алалия как общее недоразвитие речи. Нарушения языковых операций (речемыслительной деятельности) при алалии.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Коррекционно-логопедическая работа при сенсорной алалии. Формирование произвольного внимания и фонематического восприятия.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и организация занятий при алалии. 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Комплексный подход при устранении алалии. 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работы логопеда, психолога и воспитателя при коррекции речи у детей с алалией.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работы над эмоционально-личностными и поведенческими особенностями ребенка с алалией.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обследования ребенка с недоразвитием речи дошкольного возраста. Основные принципы и приемы обследования.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наглядности при логопедической работе с детьми, страдающими алалией.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принципы логопедического воздействия при моторной алалии.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Сопоставительный анализ алалии с 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дислалией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дизартрией (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анартрией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Сопоставительный анализ алалии с временной задержкой психического развития и ранним детским аутизмом.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Афазия как речевое нарушение. Причины возникновения.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Нейропсихологическая классификация  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афазийА.Р.Лурия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Акустико-гностическая сенсорная афазия. Нарушение понимания, экспрессивной речи, чтения,  письма и счета.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Коррекционно-педагогическая работа при акустико-гностической сенсорной афазии.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Акустико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мнестическая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афазия. Нарушение понимания, экспрессивной речи, чтения и письма.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Коррекционно-педагогическая работа при акустико-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мнестической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афазии.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Семантическая афазия. Нарушение понимания, устной и письменной речи.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Коррекционно-педагогическая работа при семантической афазии.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Афферентная кинестетическая моторная афазия. Нарушение экспрессивной речи, понимания, чтения и письма.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Логотерапевтические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 коррекции алалии.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Коррекционно-педагогическая работа при афферентной моторной афазии.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речи, ее нарушения в детском возрасте.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Эфферентная моторная афазия. Нарушение экспрессивной речи, чтения и письма.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Коррекционно-педагогическая работа при эфферентной моторной афазии.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Динамическая афазия. Нарушение экспрессивной речи, понимания.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Коррекционно-педагогическая работа при динамической афазии.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положения коррекционно-педагогической работы по </w:t>
      </w: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преодолению афазии.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понимания речи на слух у больных с тотальной афазией.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Предупреждение литеральных парафазий и </w:t>
      </w: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аграмматизма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 «телеграфного стиля» у больных с моторной афазией.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учения об афазии.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восстановления невербальной коммуникации при афазии.</w:t>
      </w:r>
    </w:p>
    <w:p w:rsidR="004C1465" w:rsidRPr="004C1465" w:rsidRDefault="004C1465" w:rsidP="004C1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Логотерапевтические</w:t>
      </w:r>
      <w:proofErr w:type="spellEnd"/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 коррекции афазии.</w:t>
      </w:r>
    </w:p>
    <w:p w:rsidR="004C1465" w:rsidRPr="004C1465" w:rsidRDefault="004C1465" w:rsidP="004C1465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C1465" w:rsidRPr="004C1465" w:rsidRDefault="004C1465" w:rsidP="004C1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Критерии оценки: </w:t>
      </w: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4C1465" w:rsidRPr="004C1465" w:rsidRDefault="004C1465" w:rsidP="004C1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Шкалы оценивания:</w:t>
      </w:r>
    </w:p>
    <w:p w:rsidR="004C1465" w:rsidRPr="004C1465" w:rsidRDefault="004C1465" w:rsidP="004C146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отлично – </w:t>
      </w: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45-50. У</w:t>
      </w:r>
      <w:r w:rsidRPr="004C14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стный ответ</w:t>
      </w:r>
      <w:r w:rsidRPr="004C1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ответ полный и правильный; материал изложен в определенной логической последовательности, литературным языком; ответ самостоятельный.</w:t>
      </w:r>
    </w:p>
    <w:p w:rsidR="004C1465" w:rsidRPr="004C1465" w:rsidRDefault="004C1465" w:rsidP="004C146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хорошо – </w:t>
      </w: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35-44. У</w:t>
      </w:r>
      <w:r w:rsidRPr="004C14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стный ответ</w:t>
      </w:r>
      <w:r w:rsidRPr="004C1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ответ полный и правильный; 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</w:r>
    </w:p>
    <w:p w:rsidR="004C1465" w:rsidRPr="004C1465" w:rsidRDefault="004C1465" w:rsidP="004C146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удовлетворительно – </w:t>
      </w: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22-34. У</w:t>
      </w:r>
      <w:r w:rsidRPr="004C14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стный ответ</w:t>
      </w:r>
      <w:r w:rsidRPr="004C1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ответ полный, но при этом допущена существенная ошибка, или неполный, несвязный.</w:t>
      </w:r>
    </w:p>
    <w:p w:rsidR="004C1465" w:rsidRPr="004C1465" w:rsidRDefault="004C1465" w:rsidP="004C146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неудовлетворительно – </w:t>
      </w:r>
      <w:r w:rsidRPr="004C14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22. У</w:t>
      </w:r>
      <w:r w:rsidRPr="004C14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стный ответ</w:t>
      </w:r>
      <w:r w:rsidRPr="004C1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преподавателя или ответ отсутствует.</w:t>
      </w:r>
    </w:p>
    <w:p w:rsidR="001A2E71" w:rsidRDefault="004C1465" w:rsidP="004C1465">
      <w:pPr>
        <w:spacing w:after="0" w:line="240" w:lineRule="auto"/>
        <w:ind w:firstLine="709"/>
      </w:pPr>
    </w:p>
    <w:p w:rsidR="004C1465" w:rsidRDefault="004C1465" w:rsidP="004C1465">
      <w:pPr>
        <w:spacing w:after="0" w:line="240" w:lineRule="auto"/>
        <w:ind w:firstLine="709"/>
      </w:pPr>
    </w:p>
    <w:p w:rsidR="004C1465" w:rsidRDefault="004C1465" w:rsidP="004C1465">
      <w:pPr>
        <w:spacing w:after="0" w:line="240" w:lineRule="auto"/>
        <w:ind w:firstLine="709"/>
      </w:pPr>
    </w:p>
    <w:p w:rsidR="004C1465" w:rsidRPr="00BB67AA" w:rsidRDefault="004C1465" w:rsidP="004C1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B67AA"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 w:rsidRPr="00BB67AA">
        <w:rPr>
          <w:rFonts w:ascii="Times New Roman" w:hAnsi="Times New Roman" w:cs="Times New Roman"/>
          <w:sz w:val="28"/>
          <w:szCs w:val="28"/>
        </w:rPr>
        <w:t>.</w:t>
      </w:r>
    </w:p>
    <w:p w:rsidR="004C1465" w:rsidRDefault="004C1465" w:rsidP="004C1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7AA">
        <w:rPr>
          <w:rFonts w:ascii="Times New Roman" w:hAnsi="Times New Roman" w:cs="Times New Roman"/>
          <w:sz w:val="28"/>
          <w:szCs w:val="28"/>
        </w:rPr>
        <w:t>зав. кафедрой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465" w:rsidRPr="00BB67AA" w:rsidRDefault="004C1465" w:rsidP="004C1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«Дефектология и инклюзивное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образование»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B67AA">
        <w:rPr>
          <w:rFonts w:ascii="Times New Roman" w:hAnsi="Times New Roman" w:cs="Times New Roman"/>
          <w:sz w:val="28"/>
          <w:szCs w:val="28"/>
        </w:rPr>
        <w:t>Скуратовская М.Л.</w:t>
      </w:r>
    </w:p>
    <w:p w:rsidR="004C1465" w:rsidRDefault="004C1465" w:rsidP="004C1465">
      <w:pPr>
        <w:ind w:firstLine="709"/>
      </w:pPr>
    </w:p>
    <w:sectPr w:rsidR="004C1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B75F4"/>
    <w:multiLevelType w:val="hybridMultilevel"/>
    <w:tmpl w:val="9B4AE8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E5"/>
    <w:rsid w:val="001E567F"/>
    <w:rsid w:val="004C1465"/>
    <w:rsid w:val="00652EE5"/>
    <w:rsid w:val="00794BB4"/>
    <w:rsid w:val="007D4BB5"/>
    <w:rsid w:val="00A81BAE"/>
    <w:rsid w:val="00D91CD5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068DB"/>
  <w15:chartTrackingRefBased/>
  <w15:docId w15:val="{9241D8EF-63F7-4AB9-B3C4-5F7CE070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2023-12-11T12:39:00Z</dcterms:created>
  <dcterms:modified xsi:type="dcterms:W3CDTF">2023-12-11T12:43:00Z</dcterms:modified>
</cp:coreProperties>
</file>